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Дело №</w:t>
      </w:r>
      <w:r>
        <w:rPr>
          <w:rFonts w:ascii="Times New Roman" w:eastAsia="Times New Roman" w:hAnsi="Times New Roman" w:cs="Times New Roman"/>
          <w:sz w:val="27"/>
          <w:szCs w:val="27"/>
        </w:rPr>
        <w:t>05-0427/2608/2024</w:t>
      </w:r>
    </w:p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УИД86MS0063-01-2024-002162-63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03 апреля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город Сургут 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Романова И.А., </w:t>
      </w:r>
      <w:r>
        <w:rPr>
          <w:rFonts w:ascii="Times New Roman" w:eastAsia="Times New Roman" w:hAnsi="Times New Roman" w:cs="Times New Roman"/>
          <w:sz w:val="27"/>
          <w:szCs w:val="27"/>
        </w:rPr>
        <w:t>расположенного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Тюменская область, г. Сургут, ул.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Гагарина д. 9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410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материалы дела об административном правонарушении, предусмотренном ч.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12.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 КоАП РФ, 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Ланг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Виктории Сергеевны, </w:t>
      </w:r>
      <w:r>
        <w:rPr>
          <w:rStyle w:val="cat-PassportDatagrp-25rplc-9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граждан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РФ, зарегистрированно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40rplc-11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ind w:firstLine="567"/>
        <w:jc w:val="center"/>
        <w:rPr>
          <w:sz w:val="27"/>
          <w:szCs w:val="27"/>
        </w:rPr>
      </w:pP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firstLine="567"/>
        <w:jc w:val="center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февраля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</w:t>
      </w:r>
      <w:r>
        <w:rPr>
          <w:rFonts w:ascii="Times New Roman" w:eastAsia="Times New Roman" w:hAnsi="Times New Roman" w:cs="Times New Roman"/>
          <w:sz w:val="27"/>
          <w:szCs w:val="27"/>
        </w:rPr>
        <w:t>20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</w:t>
      </w:r>
      <w:r>
        <w:rPr>
          <w:rFonts w:ascii="Times New Roman" w:eastAsia="Times New Roman" w:hAnsi="Times New Roman" w:cs="Times New Roman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минут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около д. </w:t>
      </w:r>
      <w:r>
        <w:rPr>
          <w:rFonts w:ascii="Times New Roman" w:eastAsia="Times New Roman" w:hAnsi="Times New Roman" w:cs="Times New Roman"/>
          <w:sz w:val="27"/>
          <w:szCs w:val="27"/>
        </w:rPr>
        <w:t>37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ул.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Ленина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Ланг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В.С.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управля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транспортным средством </w:t>
      </w:r>
      <w:r>
        <w:rPr>
          <w:rStyle w:val="cat-UserDefinedgrp-41rplc-1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CarNumbergrp-28rplc-20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проехал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перекресток </w:t>
      </w:r>
      <w:r>
        <w:rPr>
          <w:rFonts w:ascii="Times New Roman" w:eastAsia="Times New Roman" w:hAnsi="Times New Roman" w:cs="Times New Roman"/>
          <w:sz w:val="27"/>
          <w:szCs w:val="27"/>
        </w:rPr>
        <w:t>на запрещающий сигнал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светофора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повторно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течении года</w:t>
      </w:r>
      <w:r>
        <w:rPr>
          <w:rFonts w:ascii="Times New Roman" w:eastAsia="Times New Roman" w:hAnsi="Times New Roman" w:cs="Times New Roman"/>
          <w:sz w:val="27"/>
          <w:szCs w:val="27"/>
        </w:rPr>
        <w:t>, чем нарушил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п. 6.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ПДД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Ланг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судебном заседании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вину в совершении правонарушения признал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, пояснила, что не помнит, когда был уплачен штраф по постановлению от 16.02.2021.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Ланг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административного правонарушения суду представлены следующие доказательства: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протокол об административном </w:t>
      </w:r>
      <w:r>
        <w:rPr>
          <w:rFonts w:ascii="Times New Roman" w:eastAsia="Times New Roman" w:hAnsi="Times New Roman" w:cs="Times New Roman"/>
          <w:sz w:val="27"/>
          <w:szCs w:val="27"/>
        </w:rPr>
        <w:t>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6ХМ №</w:t>
      </w:r>
      <w:r>
        <w:rPr>
          <w:rFonts w:ascii="Times New Roman" w:eastAsia="Times New Roman" w:hAnsi="Times New Roman" w:cs="Times New Roman"/>
          <w:sz w:val="27"/>
          <w:szCs w:val="27"/>
        </w:rPr>
        <w:t>395309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28</w:t>
      </w:r>
      <w:r>
        <w:rPr>
          <w:rFonts w:ascii="Times New Roman" w:eastAsia="Times New Roman" w:hAnsi="Times New Roman" w:cs="Times New Roman"/>
          <w:sz w:val="27"/>
          <w:szCs w:val="27"/>
        </w:rPr>
        <w:t>.0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.2024</w:t>
      </w:r>
      <w:r>
        <w:rPr>
          <w:rFonts w:ascii="Times New Roman" w:eastAsia="Times New Roman" w:hAnsi="Times New Roman" w:cs="Times New Roman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-рапорт ИДПС ОБДПС </w:t>
      </w:r>
      <w:r>
        <w:rPr>
          <w:rFonts w:ascii="Times New Roman" w:eastAsia="Times New Roman" w:hAnsi="Times New Roman" w:cs="Times New Roman"/>
          <w:sz w:val="27"/>
          <w:szCs w:val="27"/>
        </w:rPr>
        <w:t>Госавтоинспекции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УМВД России по г. Сургуту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  <w:sz w:val="27"/>
          <w:szCs w:val="27"/>
        </w:rPr>
        <w:t>16</w:t>
      </w:r>
      <w:r>
        <w:rPr>
          <w:rFonts w:ascii="Times New Roman" w:eastAsia="Times New Roman" w:hAnsi="Times New Roman" w:cs="Times New Roman"/>
          <w:sz w:val="27"/>
          <w:szCs w:val="27"/>
        </w:rPr>
        <w:t>.0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.20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 о привлечении </w:t>
      </w:r>
      <w:r>
        <w:rPr>
          <w:rFonts w:ascii="Times New Roman" w:eastAsia="Times New Roman" w:hAnsi="Times New Roman" w:cs="Times New Roman"/>
          <w:sz w:val="27"/>
          <w:szCs w:val="27"/>
        </w:rPr>
        <w:t>Ланг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 по ч. 1 ст. 12.12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вступ</w:t>
      </w:r>
      <w:r>
        <w:rPr>
          <w:rFonts w:ascii="Times New Roman" w:eastAsia="Times New Roman" w:hAnsi="Times New Roman" w:cs="Times New Roman"/>
          <w:sz w:val="27"/>
          <w:szCs w:val="27"/>
        </w:rPr>
        <w:t>ило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законную силу </w:t>
      </w:r>
      <w:r>
        <w:rPr>
          <w:rFonts w:ascii="Times New Roman" w:eastAsia="Times New Roman" w:hAnsi="Times New Roman" w:cs="Times New Roman"/>
          <w:sz w:val="27"/>
          <w:szCs w:val="27"/>
        </w:rPr>
        <w:t>16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.20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-сведения из ВИСП МВД России об оплате ш</w:t>
      </w:r>
      <w:r>
        <w:rPr>
          <w:rFonts w:ascii="Times New Roman" w:eastAsia="Times New Roman" w:hAnsi="Times New Roman" w:cs="Times New Roman"/>
          <w:sz w:val="27"/>
          <w:szCs w:val="27"/>
        </w:rPr>
        <w:t>траф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05.05.2023г.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-видеозапись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правонарушения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Указанные доказательства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 признает относим</w:t>
      </w:r>
      <w:r>
        <w:rPr>
          <w:rFonts w:ascii="Times New Roman" w:eastAsia="Times New Roman" w:hAnsi="Times New Roman" w:cs="Times New Roman"/>
          <w:sz w:val="27"/>
          <w:szCs w:val="27"/>
        </w:rPr>
        <w:t>ыми, допустимыми и достоверными</w:t>
      </w:r>
      <w:r>
        <w:rPr>
          <w:rFonts w:ascii="Times New Roman" w:eastAsia="Times New Roman" w:hAnsi="Times New Roman" w:cs="Times New Roman"/>
          <w:sz w:val="27"/>
          <w:szCs w:val="27"/>
        </w:rPr>
        <w:t>, так как они составлены уполномоченными на то лицами в соответствии с требованиями КоАП РФ, полностью согласуются между собой.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силу п. 6.3 Правил дорожного движения Российской Федерации, утвержденных постановлением Правительства Российской Федерации от 23 октября 1993 года N 1090 (с изм. и доп.)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сигналы светофора, выполненные в виде стрелок красного, желтого и зеленого цветов, имеют то же значение, что и круглые сигналы соответствующего цвета, но их действие распространяется только на направление (направления), указываемое стрелками. При этом </w:t>
      </w:r>
      <w:r>
        <w:rPr>
          <w:rFonts w:ascii="Times New Roman" w:eastAsia="Times New Roman" w:hAnsi="Times New Roman" w:cs="Times New Roman"/>
          <w:sz w:val="27"/>
          <w:szCs w:val="27"/>
        </w:rPr>
        <w:t>стрелка, разрешающая поворот налево, разрешает и разворот, если это не запрещено соответствующим дорожным знаком.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п. 6.13 Правил дорожного движения Российской Федерации, при запрещающем сигнале светофора (кроме реверсивного) или регулировщика водители должны остановиться перед стоп-линией.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п. 6.2. ПДД -красный сигнал, в том числе мигающий, запрещает движение.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Судом установлено, что постановлением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16</w:t>
      </w:r>
      <w:r>
        <w:rPr>
          <w:rFonts w:ascii="Times New Roman" w:eastAsia="Times New Roman" w:hAnsi="Times New Roman" w:cs="Times New Roman"/>
          <w:sz w:val="27"/>
          <w:szCs w:val="27"/>
        </w:rPr>
        <w:t>.0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.20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Ланг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привлекал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</w:t>
      </w:r>
      <w:r>
        <w:rPr>
          <w:rFonts w:ascii="Times New Roman" w:eastAsia="Times New Roman" w:hAnsi="Times New Roman" w:cs="Times New Roman"/>
          <w:sz w:val="27"/>
          <w:szCs w:val="27"/>
        </w:rPr>
        <w:t>ости по ч. 1 ст. 12.12 КоАП РФ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постановлени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вступ</w:t>
      </w:r>
      <w:r>
        <w:rPr>
          <w:rFonts w:ascii="Times New Roman" w:eastAsia="Times New Roman" w:hAnsi="Times New Roman" w:cs="Times New Roman"/>
          <w:sz w:val="27"/>
          <w:szCs w:val="27"/>
        </w:rPr>
        <w:t>ило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законную силу </w:t>
      </w:r>
      <w:r>
        <w:rPr>
          <w:rFonts w:ascii="Times New Roman" w:eastAsia="Times New Roman" w:hAnsi="Times New Roman" w:cs="Times New Roman"/>
          <w:sz w:val="27"/>
          <w:szCs w:val="27"/>
        </w:rPr>
        <w:t>16.03</w:t>
      </w:r>
      <w:r>
        <w:rPr>
          <w:rFonts w:ascii="Times New Roman" w:eastAsia="Times New Roman" w:hAnsi="Times New Roman" w:cs="Times New Roman"/>
          <w:sz w:val="27"/>
          <w:szCs w:val="27"/>
        </w:rPr>
        <w:t>.20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Штраф по постановлению оплачен 05.05.2023г.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соответствии со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Объективную сторону состава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12.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 КоАП РФ </w:t>
      </w:r>
      <w:r>
        <w:rPr>
          <w:rFonts w:ascii="Times New Roman" w:eastAsia="Times New Roman" w:hAnsi="Times New Roman" w:cs="Times New Roman"/>
          <w:sz w:val="27"/>
          <w:szCs w:val="27"/>
        </w:rPr>
        <w:t>образует проезд на запрещающий сигнал светофора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повторно, если лицо ранее подвергалось административному наказанию за данное правонарушение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Суд квалифицирует действия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Ланг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ст.12.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Кодекса РФ об административных правонарушениях </w:t>
      </w:r>
      <w:r>
        <w:rPr>
          <w:rFonts w:ascii="Times New Roman" w:eastAsia="Times New Roman" w:hAnsi="Times New Roman" w:cs="Times New Roman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повторное совершение административного правонарушения, предусмотренного ч. 1 ст. 12.12 КоАП РФ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eastAsia="Times New Roman" w:hAnsi="Times New Roman" w:cs="Times New Roman"/>
          <w:sz w:val="27"/>
          <w:szCs w:val="27"/>
        </w:rPr>
        <w:t>Срок давности привлечения к административной ответственности не истек, протокол об административном правонарушении и другие материалы дела составлены в соответствии с требованиями закона, правомочным лицом.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При назначении административного наказания, суд учитывает характер совершенного административного правонарушения, личность виновного, его имущественное положение, обстоятельства смягчающие и отягчающие административную ответственность.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смягчающих административную ответственность, предусмотренных ст. 4.2 КоАП РФ, судом не установлено.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Обстоятельством, отягчающим ответственность лица, в отношении которого ведется производство по делу об административном правонарушении, является повторное совершение однородного правонарушения, поскольку в течении года </w:t>
      </w:r>
      <w:r>
        <w:rPr>
          <w:rFonts w:ascii="Times New Roman" w:eastAsia="Times New Roman" w:hAnsi="Times New Roman" w:cs="Times New Roman"/>
          <w:sz w:val="27"/>
          <w:szCs w:val="27"/>
        </w:rPr>
        <w:t>Ланг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привлекал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 за нарушение Правил дорожного движения, по которому срок, предусмотренный ст. 4.6 КоАП РФ, не истек.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назначении административного наказания, суд учитывает характер совершенного административного правонарушения, обстоятельства совершения, данные о личности </w:t>
      </w:r>
      <w:r>
        <w:rPr>
          <w:rFonts w:ascii="Times New Roman" w:eastAsia="Times New Roman" w:hAnsi="Times New Roman" w:cs="Times New Roman"/>
          <w:sz w:val="27"/>
          <w:szCs w:val="27"/>
        </w:rPr>
        <w:t>Ланг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В.С.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считает </w:t>
      </w:r>
      <w:r>
        <w:rPr>
          <w:rFonts w:ascii="Times New Roman" w:eastAsia="Times New Roman" w:hAnsi="Times New Roman" w:cs="Times New Roman"/>
          <w:sz w:val="27"/>
          <w:szCs w:val="27"/>
        </w:rPr>
        <w:t>возможн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назначить наказание в виде штрафа.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вышеизложенного, и руководствуясь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>. 29.9-29.10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Ланг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Викторию Сергеевну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12.1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 и назначить е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наказание в виде административного штрафа в размере 5000 (пять тысяч) рублей.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Штраф подлежит уплате на расчетный счет № 03100643000000018700 в РКЦ г. Ханты-Мансийска//УФК по Ханты-Мансийскому автономному округу – Югре г. Ханты-</w:t>
      </w:r>
      <w:r>
        <w:rPr>
          <w:rFonts w:ascii="Times New Roman" w:eastAsia="Times New Roman" w:hAnsi="Times New Roman" w:cs="Times New Roman"/>
          <w:sz w:val="27"/>
          <w:szCs w:val="27"/>
        </w:rPr>
        <w:t>Мансийск,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БИК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007162163, </w:t>
      </w:r>
      <w:r>
        <w:rPr>
          <w:rFonts w:ascii="Times New Roman" w:eastAsia="Times New Roman" w:hAnsi="Times New Roman" w:cs="Times New Roman"/>
          <w:sz w:val="27"/>
          <w:szCs w:val="27"/>
        </w:rPr>
        <w:t>кор</w:t>
      </w:r>
      <w:r>
        <w:rPr>
          <w:rFonts w:ascii="Times New Roman" w:eastAsia="Times New Roman" w:hAnsi="Times New Roman" w:cs="Times New Roman"/>
          <w:sz w:val="27"/>
          <w:szCs w:val="27"/>
        </w:rPr>
        <w:t>./</w:t>
      </w:r>
      <w:r>
        <w:rPr>
          <w:rFonts w:ascii="Times New Roman" w:eastAsia="Times New Roman" w:hAnsi="Times New Roman" w:cs="Times New Roman"/>
          <w:sz w:val="27"/>
          <w:szCs w:val="27"/>
        </w:rPr>
        <w:t>сч</w:t>
      </w:r>
      <w:r>
        <w:rPr>
          <w:rFonts w:ascii="Times New Roman" w:eastAsia="Times New Roman" w:hAnsi="Times New Roman" w:cs="Times New Roman"/>
          <w:sz w:val="27"/>
          <w:szCs w:val="27"/>
        </w:rPr>
        <w:t>. 40102810245370000007, ОКТМО 71876000, ИНН 8601010390, КПП 860101001 КОД БК 188 116 011 230 100 01 140, УИН 188 10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862</w:t>
      </w:r>
      <w:r>
        <w:rPr>
          <w:rFonts w:ascii="Times New Roman" w:eastAsia="Times New Roman" w:hAnsi="Times New Roman" w:cs="Times New Roman"/>
          <w:sz w:val="27"/>
          <w:szCs w:val="27"/>
        </w:rPr>
        <w:t>4032000</w:t>
      </w:r>
      <w:r>
        <w:rPr>
          <w:rFonts w:ascii="Times New Roman" w:eastAsia="Times New Roman" w:hAnsi="Times New Roman" w:cs="Times New Roman"/>
          <w:sz w:val="27"/>
          <w:szCs w:val="27"/>
        </w:rPr>
        <w:t>6794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103 по ул. Гагарина, д. 9, г. Сургута, либо направить на электронный адрес: Surgut8@mirsud86.ru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Неуплата штрафа в течение 60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Сургутский городской суд ХМАО-Югры в течение десяти суток со дня вручения или получения копии постановления через мирового судью судебного участка №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Сургута.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И.А. Романова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Style w:val="cat-UserDefinedgrp-42rplc-52"/>
          <w:rFonts w:ascii="Times New Roman" w:eastAsia="Times New Roman" w:hAnsi="Times New Roman" w:cs="Times New Roman"/>
          <w:sz w:val="20"/>
          <w:szCs w:val="20"/>
        </w:rPr>
        <w:t>...</w:t>
      </w:r>
    </w:p>
    <w:p>
      <w:pPr>
        <w:spacing w:before="0" w:after="0"/>
        <w:jc w:val="both"/>
        <w:rPr>
          <w:sz w:val="20"/>
          <w:szCs w:val="20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5rplc-9">
    <w:name w:val="cat-PassportData grp-25 rplc-9"/>
    <w:basedOn w:val="DefaultParagraphFont"/>
  </w:style>
  <w:style w:type="character" w:customStyle="1" w:styleId="cat-UserDefinedgrp-40rplc-11">
    <w:name w:val="cat-UserDefined grp-40 rplc-11"/>
    <w:basedOn w:val="DefaultParagraphFont"/>
  </w:style>
  <w:style w:type="character" w:customStyle="1" w:styleId="cat-UserDefinedgrp-41rplc-19">
    <w:name w:val="cat-UserDefined grp-41 rplc-19"/>
    <w:basedOn w:val="DefaultParagraphFont"/>
  </w:style>
  <w:style w:type="character" w:customStyle="1" w:styleId="cat-CarNumbergrp-28rplc-20">
    <w:name w:val="cat-CarNumber grp-28 rplc-20"/>
    <w:basedOn w:val="DefaultParagraphFont"/>
  </w:style>
  <w:style w:type="character" w:customStyle="1" w:styleId="cat-UserDefinedgrp-42rplc-52">
    <w:name w:val="cat-UserDefined grp-42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